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6"/>
      </w:pPr>
      <w:r>
        <w:rPr/>
        <w:t>simple_report's test for docx tables flushing. Part 2: sections doubling test.</w:t>
      </w:r>
    </w:p>
    <w:tbl>
      <w:tblPr>
        <w:jc w:val="left"/>
        <w:tblInd w:type="dxa" w:w="-432"/>
        <w:tblBorders>
          <w:top w:color="000001" w:space="0" w:sz="2" w:val="single"/>
          <w:left w:color="000001" w:space="0" w:sz="2" w:val="single"/>
          <w:bottom w:color="000001" w:space="0" w:sz="2" w:val="single"/>
        </w:tblBorders>
      </w:tblPr>
      <w:tblGrid>
        <w:gridCol w:w="2492"/>
        <w:gridCol w:w="2490"/>
        <w:gridCol w:w="2488"/>
        <w:gridCol w:w="2498"/>
      </w:tblGrid>
      <w:tr>
        <w:trPr>
          <w:cantSplit w:val="false"/>
        </w:trPr>
        <w:tc>
          <w:tcPr>
            <w:tcW w:type="dxa" w:w="2492"/>
            <w:tcBorders>
              <w:top w:color="000001" w:space="0" w:sz="2" w:val="single"/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Номер счета</w:t>
            </w:r>
          </w:p>
        </w:tc>
        <w:tc>
          <w:tcPr>
            <w:tcW w:type="dxa" w:w="2490"/>
            <w:tcBorders>
              <w:top w:color="000001" w:space="0" w:sz="2" w:val="single"/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Дата счета</w:t>
            </w:r>
          </w:p>
        </w:tc>
        <w:tc>
          <w:tcPr>
            <w:tcW w:type="dxa" w:w="2488"/>
            <w:tcBorders>
              <w:top w:color="000001" w:space="0" w:sz="2" w:val="single"/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Сумма</w:t>
            </w:r>
          </w:p>
        </w:tc>
        <w:tc>
          <w:tcPr>
            <w:tcW w:type="dxa" w:w="2498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Сумма отказов</w:t>
            </w:r>
          </w:p>
        </w:tc>
      </w:tr>
      <w:tr>
        <w:trPr>
          <w:cantSplit w:val="false"/>
        </w:trPr>
        <w:tc>
          <w:tcPr>
            <w:tcW w:type="dxa" w:w="2492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#!section1</w:t>
            </w:r>
          </w:p>
        </w:tc>
        <w:tc>
          <w:tcPr>
            <w:tcW w:type="dxa" w:w="249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8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98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92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#test_table_row1col1#</w:t>
            </w:r>
          </w:p>
        </w:tc>
        <w:tc>
          <w:tcPr>
            <w:tcW w:type="dxa" w:w="249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#test_table_row1col2#</w:t>
            </w:r>
          </w:p>
        </w:tc>
        <w:tc>
          <w:tcPr>
            <w:tcW w:type="dxa" w:w="248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#test_table_row1col3#</w:t>
            </w:r>
          </w:p>
        </w:tc>
        <w:tc>
          <w:tcPr>
            <w:tcW w:type="dxa" w:w="2498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#test_table_row1col4#</w:t>
            </w:r>
          </w:p>
        </w:tc>
      </w:tr>
      <w:tr>
        <w:trPr>
          <w:cantSplit w:val="false"/>
        </w:trPr>
        <w:tc>
          <w:tcPr>
            <w:tcW w:type="dxa" w:w="2492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!#</w:t>
            </w:r>
          </w:p>
        </w:tc>
        <w:tc>
          <w:tcPr>
            <w:tcW w:type="dxa" w:w="249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8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98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92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#!section2</w:t>
            </w:r>
          </w:p>
        </w:tc>
        <w:tc>
          <w:tcPr>
            <w:tcW w:type="dxa" w:w="249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8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98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92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#test#</w:t>
            </w:r>
          </w:p>
        </w:tc>
        <w:tc>
          <w:tcPr>
            <w:tcW w:type="dxa" w:w="249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#test#</w:t>
            </w:r>
          </w:p>
        </w:tc>
        <w:tc>
          <w:tcPr>
            <w:tcW w:type="dxa" w:w="248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#test#</w:t>
            </w:r>
          </w:p>
        </w:tc>
        <w:tc>
          <w:tcPr>
            <w:tcW w:type="dxa" w:w="2498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#test#</w:t>
            </w:r>
          </w:p>
        </w:tc>
      </w:tr>
      <w:tr>
        <w:trPr>
          <w:cantSplit w:val="false"/>
        </w:trPr>
        <w:tc>
          <w:tcPr>
            <w:tcW w:type="dxa" w:w="2492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!#</w:t>
            </w:r>
          </w:p>
        </w:tc>
        <w:tc>
          <w:tcPr>
            <w:tcW w:type="dxa" w:w="249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8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98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92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9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8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98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92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9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8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98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</w:tr>
    </w:tbl>
    <w:p>
      <w:pPr>
        <w:pStyle w:val="style0"/>
      </w:pPr>
      <w:r>
        <w:rPr/>
      </w:r>
    </w:p>
    <w:tbl>
      <w:tblPr>
        <w:jc w:val="left"/>
        <w:tblInd w:type="dxa" w:w="-324"/>
        <w:tblBorders>
          <w:top w:color="000001" w:space="0" w:sz="2" w:val="single"/>
          <w:left w:color="000001" w:space="0" w:sz="2" w:val="single"/>
          <w:bottom w:color="000001" w:space="0" w:sz="2" w:val="single"/>
        </w:tblBorders>
      </w:tblPr>
      <w:tblGrid>
        <w:gridCol w:w="4985"/>
        <w:gridCol w:w="4984"/>
      </w:tblGrid>
      <w:tr>
        <w:trPr>
          <w:cantSplit w:val="false"/>
        </w:trPr>
        <w:tc>
          <w:tcPr>
            <w:tcW w:type="dxa" w:w="4985"/>
            <w:tcBorders>
              <w:top w:color="000001" w:space="0" w:sz="2" w:val="single"/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Column1</w:t>
            </w:r>
          </w:p>
        </w:tc>
        <w:tc>
          <w:tcPr>
            <w:tcW w:type="dxa" w:w="4984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Column2</w:t>
            </w:r>
          </w:p>
        </w:tc>
      </w:tr>
      <w:tr>
        <w:trPr>
          <w:cantSplit w:val="false"/>
        </w:trPr>
        <w:tc>
          <w:tcPr>
            <w:tcW w:type="dxa" w:w="4985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4984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985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#!section1</w:t>
            </w:r>
          </w:p>
        </w:tc>
        <w:tc>
          <w:tcPr>
            <w:tcW w:type="dxa" w:w="4984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985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4984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#test_table_row1col3#</w:t>
            </w:r>
          </w:p>
        </w:tc>
      </w:tr>
      <w:tr>
        <w:trPr>
          <w:cantSplit w:val="false"/>
        </w:trPr>
        <w:tc>
          <w:tcPr>
            <w:tcW w:type="dxa" w:w="4985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!#</w:t>
            </w:r>
          </w:p>
        </w:tc>
        <w:tc>
          <w:tcPr>
            <w:tcW w:type="dxa" w:w="4984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</w:tr>
    </w:tbl>
    <w:p>
      <w:pPr>
        <w:pStyle w:val="style0"/>
      </w:pPr>
      <w:r>
        <w:rPr/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WenQuanYi Micro Hei" w:hAnsi="Liberation Serif"/>
      <w:color w:val="00000A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Lohit Hindi" w:eastAsia="WenQuanYi Micro Hei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  <w:style w:styleId="style20" w:type="paragraph">
    <w:name w:val="Table Contents"/>
    <w:basedOn w:val="style0"/>
    <w:next w:val="style20"/>
    <w:pPr>
      <w:suppressLineNumbers/>
    </w:pPr>
    <w:rPr/>
  </w:style>
  <w:style w:styleId="style21" w:type="paragraph">
    <w:name w:val="Table Heading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LibreOffice/3.5$Linux_x86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2013-01-16T19:43:51.00Z</dcterms:created>
  <dc:creator>khalikov </dc:creator>
  <cp:revision>0</cp:revision>
</cp:coreProperties>
</file>